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Touch and Catch Being Santa</w:t>
      </w:r>
    </w:p>
    <w:p w:rsidR="00000000" w:rsidDel="00000000" w:rsidP="00000000" w:rsidRDefault="00000000" w:rsidRPr="00000000">
      <w:pPr>
        <w:pBdr/>
        <w:contextualSpacing w:val="0"/>
        <w:rPr/>
      </w:pPr>
      <w:r w:rsidDel="00000000" w:rsidR="00000000" w:rsidRPr="00000000">
        <w:rPr>
          <w:rtl w:val="0"/>
        </w:rPr>
        <w:t xml:space="preserve">Santa Claus is coming to town, so why not assist him with various tasks in the ever-popular Touch and Catch Being Santa? Santa needs you to provide him with some Xmas tree balls to make his sleigh look as fantastic and festive as possible, so you need to tap and click on them at the right time to ensure they land in his basket. If the balls shatter, you will lose, so don’t give him fragments – make sure the balls are in excellent condition so Christmas can go ahead as planned and you can paint a real smile on the kids’ faces. Why not play Touch and Catch Being Santa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